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243" w:rsidRPr="00F85243" w:rsidRDefault="00F85243" w:rsidP="00F85243">
      <w:pPr>
        <w:spacing w:before="100" w:beforeAutospacing="1" w:after="100" w:afterAutospacing="1" w:line="240" w:lineRule="auto"/>
        <w:outlineLvl w:val="0"/>
        <w:rPr>
          <w:rFonts w:ascii="Tahoma" w:eastAsia="Times New Roman" w:hAnsi="Tahoma" w:cs="Tahoma"/>
          <w:b/>
          <w:bCs/>
          <w:kern w:val="36"/>
          <w:sz w:val="28"/>
          <w:szCs w:val="28"/>
          <w:lang w:eastAsia="fr-FR"/>
        </w:rPr>
      </w:pPr>
      <w:r w:rsidRPr="009035EA">
        <w:rPr>
          <w:rFonts w:ascii="Tahoma" w:eastAsia="Times New Roman" w:hAnsi="Tahoma" w:cs="Tahoma"/>
          <w:b/>
          <w:bCs/>
          <w:kern w:val="36"/>
          <w:sz w:val="28"/>
          <w:szCs w:val="28"/>
          <w:lang w:eastAsia="fr-FR"/>
        </w:rPr>
        <w:t>Las</w:t>
      </w:r>
      <w:r w:rsidRPr="00F85243">
        <w:rPr>
          <w:rFonts w:ascii="Tahoma" w:eastAsia="Times New Roman" w:hAnsi="Tahoma" w:cs="Tahoma"/>
          <w:b/>
          <w:bCs/>
          <w:kern w:val="36"/>
          <w:sz w:val="28"/>
          <w:szCs w:val="28"/>
          <w:lang w:eastAsia="fr-FR"/>
        </w:rPr>
        <w:t xml:space="preserve"> características principales de una asistente ejecutiva</w:t>
      </w:r>
    </w:p>
    <w:p w:rsidR="00F85243" w:rsidRPr="00F85243" w:rsidRDefault="00F85243" w:rsidP="00F85243">
      <w:pPr>
        <w:spacing w:after="0" w:line="240" w:lineRule="auto"/>
        <w:rPr>
          <w:rFonts w:ascii="Tahoma" w:eastAsia="Times New Roman" w:hAnsi="Tahoma" w:cs="Tahoma"/>
          <w:lang w:eastAsia="fr-FR"/>
        </w:rPr>
      </w:pPr>
      <w:r w:rsidRPr="00F85243">
        <w:rPr>
          <w:rFonts w:ascii="Tahoma" w:eastAsia="Times New Roman" w:hAnsi="Tahoma" w:cs="Tahoma"/>
          <w:noProof/>
          <w:color w:val="0000FF"/>
          <w:lang w:eastAsia="fr-FR"/>
        </w:rPr>
        <w:drawing>
          <wp:inline distT="0" distB="0" distL="0" distR="0" wp14:anchorId="612EF964" wp14:editId="62226876">
            <wp:extent cx="1814195" cy="2684780"/>
            <wp:effectExtent l="0" t="0" r="0" b="1270"/>
            <wp:docPr id="1" name="Image 1" descr="Las asistentes ejecutivas trabajan a la par con sus ejecutivos para lograr los objetivos claves.">
              <a:hlinkClick xmlns:a="http://schemas.openxmlformats.org/drawingml/2006/main" r:id="rId6" tooltip="&quot;Las cinco características principales de una asistente ejecutiv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asistentes ejecutivas trabajan a la par con sus ejecutivos para lograr los objetivos claves.">
                      <a:hlinkClick r:id="rId6" tooltip="&quot;Las cinco características principales de una asistente ejecutiva&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4195" cy="2684780"/>
                    </a:xfrm>
                    <a:prstGeom prst="rect">
                      <a:avLst/>
                    </a:prstGeom>
                    <a:noFill/>
                    <a:ln>
                      <a:noFill/>
                    </a:ln>
                  </pic:spPr>
                </pic:pic>
              </a:graphicData>
            </a:graphic>
          </wp:inline>
        </w:drawing>
      </w:r>
      <w:bookmarkStart w:id="0" w:name="_GoBack"/>
      <w:bookmarkEnd w:id="0"/>
    </w:p>
    <w:p w:rsidR="00F85243" w:rsidRPr="00F85243" w:rsidRDefault="00F85243" w:rsidP="00F85243">
      <w:pPr>
        <w:spacing w:before="100" w:beforeAutospacing="1" w:after="100" w:afterAutospacing="1" w:line="240" w:lineRule="auto"/>
        <w:rPr>
          <w:rFonts w:ascii="Tahoma" w:eastAsia="Times New Roman" w:hAnsi="Tahoma" w:cs="Tahoma"/>
          <w:i/>
          <w:lang w:eastAsia="fr-FR"/>
        </w:rPr>
      </w:pPr>
      <w:r w:rsidRPr="00F85243">
        <w:rPr>
          <w:rFonts w:ascii="Tahoma" w:eastAsia="Times New Roman" w:hAnsi="Tahoma" w:cs="Tahoma"/>
          <w:i/>
          <w:lang w:eastAsia="fr-FR"/>
        </w:rPr>
        <w:t>Las asistentes ejecutivas trabajan a la par con sus ejecutivos para lograr los objetivos claves.</w:t>
      </w:r>
    </w:p>
    <w:p w:rsidR="00F85243" w:rsidRPr="00F85243" w:rsidRDefault="00F85243" w:rsidP="00F85243">
      <w:pPr>
        <w:spacing w:before="100" w:beforeAutospacing="1" w:after="100" w:afterAutospacing="1" w:line="240" w:lineRule="auto"/>
        <w:rPr>
          <w:rFonts w:ascii="Tahoma" w:eastAsia="Times New Roman" w:hAnsi="Tahoma" w:cs="Tahoma"/>
          <w:lang w:eastAsia="fr-FR"/>
        </w:rPr>
      </w:pPr>
      <w:r w:rsidRPr="00F85243">
        <w:rPr>
          <w:rFonts w:ascii="Tahoma" w:eastAsia="Times New Roman" w:hAnsi="Tahoma" w:cs="Tahoma"/>
          <w:lang w:eastAsia="fr-FR"/>
        </w:rPr>
        <w:t>Detrás de cada ejecutivo hay una asistente ejecutiva que hace que los negocios funcionen. Las asistentes ofrecen ayuda administrativa de alto nivel, que incluye la preparación de informes, gestión de la correspondencia y programar las reuniones. Quienes son las más efectivas comparten habilidades en comunicación, organización y tecnología. También deben juzgar y entender la importancia del trabajo en equipo.</w:t>
      </w:r>
    </w:p>
    <w:p w:rsidR="00F85243" w:rsidRPr="00F85243" w:rsidRDefault="00F85243" w:rsidP="00F85243">
      <w:pPr>
        <w:spacing w:before="100" w:beforeAutospacing="1" w:after="100" w:afterAutospacing="1" w:line="240" w:lineRule="auto"/>
        <w:outlineLvl w:val="1"/>
        <w:rPr>
          <w:rFonts w:ascii="Tahoma" w:eastAsia="Times New Roman" w:hAnsi="Tahoma" w:cs="Tahoma"/>
          <w:b/>
          <w:bCs/>
          <w:lang w:eastAsia="fr-FR"/>
        </w:rPr>
      </w:pPr>
      <w:r w:rsidRPr="00F85243">
        <w:rPr>
          <w:rFonts w:ascii="Tahoma" w:eastAsia="Times New Roman" w:hAnsi="Tahoma" w:cs="Tahoma"/>
          <w:b/>
          <w:bCs/>
          <w:lang w:eastAsia="fr-FR"/>
        </w:rPr>
        <w:t>Comunicación</w:t>
      </w:r>
    </w:p>
    <w:p w:rsidR="00F85243" w:rsidRPr="00F85243" w:rsidRDefault="00F85243" w:rsidP="00F85243">
      <w:pPr>
        <w:spacing w:before="100" w:beforeAutospacing="1" w:after="100" w:afterAutospacing="1" w:line="240" w:lineRule="auto"/>
        <w:rPr>
          <w:rFonts w:ascii="Tahoma" w:eastAsia="Times New Roman" w:hAnsi="Tahoma" w:cs="Tahoma"/>
          <w:lang w:eastAsia="fr-FR"/>
        </w:rPr>
      </w:pPr>
      <w:r w:rsidRPr="00F85243">
        <w:rPr>
          <w:rFonts w:ascii="Tahoma" w:eastAsia="Times New Roman" w:hAnsi="Tahoma" w:cs="Tahoma"/>
          <w:lang w:eastAsia="fr-FR"/>
        </w:rPr>
        <w:t>Las habilidades de comunicación son la cualidad más importantes para una asistente ejecutiva. Las que hablan y escriben bien ayudan a formar una imagen positiva de su empresa. Las asistentes escriben cartas, memos e informes de reuniones, es por esto que deben tener una buena gramática, puntuación y ortografía. También hablan con colegas en todos los niveles de la empresa y con miembros del público, así que deben hablar claro y conciso. Este tipo de asistente debe escuchar las necesidades de otros; debe prestar atención completa a lo que las personas dicen y hacer preguntas para entender sus preocupaciones.</w:t>
      </w:r>
    </w:p>
    <w:p w:rsidR="00F85243" w:rsidRPr="00F85243" w:rsidRDefault="00F85243" w:rsidP="00F85243">
      <w:pPr>
        <w:spacing w:before="100" w:beforeAutospacing="1" w:after="100" w:afterAutospacing="1" w:line="240" w:lineRule="auto"/>
        <w:outlineLvl w:val="1"/>
        <w:rPr>
          <w:rFonts w:ascii="Tahoma" w:eastAsia="Times New Roman" w:hAnsi="Tahoma" w:cs="Tahoma"/>
          <w:b/>
          <w:bCs/>
          <w:lang w:eastAsia="fr-FR"/>
        </w:rPr>
      </w:pPr>
      <w:r w:rsidRPr="00F85243">
        <w:rPr>
          <w:rFonts w:ascii="Tahoma" w:eastAsia="Times New Roman" w:hAnsi="Tahoma" w:cs="Tahoma"/>
          <w:b/>
          <w:bCs/>
          <w:lang w:eastAsia="fr-FR"/>
        </w:rPr>
        <w:t>Organización</w:t>
      </w:r>
    </w:p>
    <w:p w:rsidR="00F85243" w:rsidRPr="00F85243" w:rsidRDefault="00F85243" w:rsidP="00F85243">
      <w:pPr>
        <w:spacing w:before="100" w:beforeAutospacing="1" w:after="100" w:afterAutospacing="1" w:line="240" w:lineRule="auto"/>
        <w:rPr>
          <w:rFonts w:ascii="Tahoma" w:eastAsia="Times New Roman" w:hAnsi="Tahoma" w:cs="Tahoma"/>
          <w:lang w:eastAsia="fr-FR"/>
        </w:rPr>
      </w:pPr>
      <w:r w:rsidRPr="00F85243">
        <w:rPr>
          <w:rFonts w:ascii="Tahoma" w:eastAsia="Times New Roman" w:hAnsi="Tahoma" w:cs="Tahoma"/>
          <w:lang w:eastAsia="fr-FR"/>
        </w:rPr>
        <w:t>El trabajo de una asistente ejecutiva es rápido, con muchas responsabilidades. Es esencial mantenerse organizada y administrar el tiempo y lugar de trabajo. Una asistente ejecutiva debe llevar al día la agenda de un ejecutivo, llevar el registro de reuniones y programación de actividades y conferencias, al igual que de viajes de negocios. Ellas deben poder preparar y organizar informes, cartas, presentaciones y otros documentos. Cuando el ejecutivo tiene prioridades conflictivas, la asistente debe poder equilibrar esas tareas para asegurarse de que los proyectos claves cumplan las fechas límites.</w:t>
      </w:r>
    </w:p>
    <w:p w:rsidR="00F85243" w:rsidRPr="00F85243" w:rsidRDefault="00F85243" w:rsidP="00F85243">
      <w:pPr>
        <w:spacing w:before="100" w:beforeAutospacing="1" w:after="100" w:afterAutospacing="1" w:line="240" w:lineRule="auto"/>
        <w:outlineLvl w:val="1"/>
        <w:rPr>
          <w:rFonts w:ascii="Tahoma" w:eastAsia="Times New Roman" w:hAnsi="Tahoma" w:cs="Tahoma"/>
          <w:b/>
          <w:bCs/>
          <w:lang w:eastAsia="fr-FR"/>
        </w:rPr>
      </w:pPr>
      <w:r w:rsidRPr="00F85243">
        <w:rPr>
          <w:rFonts w:ascii="Tahoma" w:eastAsia="Times New Roman" w:hAnsi="Tahoma" w:cs="Tahoma"/>
          <w:b/>
          <w:bCs/>
          <w:lang w:eastAsia="fr-FR"/>
        </w:rPr>
        <w:t>Tecnología</w:t>
      </w:r>
    </w:p>
    <w:p w:rsidR="00F85243" w:rsidRPr="00F85243" w:rsidRDefault="00F85243" w:rsidP="00F85243">
      <w:pPr>
        <w:spacing w:before="100" w:beforeAutospacing="1" w:after="100" w:afterAutospacing="1" w:line="240" w:lineRule="auto"/>
        <w:rPr>
          <w:rFonts w:ascii="Tahoma" w:eastAsia="Times New Roman" w:hAnsi="Tahoma" w:cs="Tahoma"/>
          <w:lang w:eastAsia="fr-FR"/>
        </w:rPr>
      </w:pPr>
      <w:r w:rsidRPr="00F85243">
        <w:rPr>
          <w:rFonts w:ascii="Tahoma" w:eastAsia="Times New Roman" w:hAnsi="Tahoma" w:cs="Tahoma"/>
          <w:lang w:eastAsia="fr-FR"/>
        </w:rPr>
        <w:t xml:space="preserve">Las asistentes trabajan con equipamiento de oficina concebibles, desde computadoras y fotocopiadoras, hasta máquinas de fax. También trabajan con software de procesamiento de </w:t>
      </w:r>
      <w:r w:rsidRPr="00F85243">
        <w:rPr>
          <w:rFonts w:ascii="Tahoma" w:eastAsia="Times New Roman" w:hAnsi="Tahoma" w:cs="Tahoma"/>
          <w:lang w:eastAsia="fr-FR"/>
        </w:rPr>
        <w:lastRenderedPageBreak/>
        <w:t>texto, de publicación, administración de bases de datos y hojas de cálculo. Ya que la tecnología cambia de forma constante, las asistentes deben estar cómodas y adaptarse al nuevo equipamiento. Los problemas tecnológicos también son parte de su trabajo.</w:t>
      </w:r>
    </w:p>
    <w:p w:rsidR="00F85243" w:rsidRPr="00F85243" w:rsidRDefault="00F85243" w:rsidP="00F85243">
      <w:pPr>
        <w:spacing w:before="100" w:beforeAutospacing="1" w:after="100" w:afterAutospacing="1" w:line="240" w:lineRule="auto"/>
        <w:outlineLvl w:val="1"/>
        <w:rPr>
          <w:rFonts w:ascii="Tahoma" w:eastAsia="Times New Roman" w:hAnsi="Tahoma" w:cs="Tahoma"/>
          <w:b/>
          <w:bCs/>
          <w:lang w:eastAsia="fr-FR"/>
        </w:rPr>
      </w:pPr>
      <w:r w:rsidRPr="00F85243">
        <w:rPr>
          <w:rFonts w:ascii="Tahoma" w:eastAsia="Times New Roman" w:hAnsi="Tahoma" w:cs="Tahoma"/>
          <w:b/>
          <w:bCs/>
          <w:lang w:eastAsia="fr-FR"/>
        </w:rPr>
        <w:t>Juicio</w:t>
      </w:r>
    </w:p>
    <w:p w:rsidR="00F85243" w:rsidRPr="00F85243" w:rsidRDefault="00F85243" w:rsidP="00F85243">
      <w:pPr>
        <w:spacing w:before="100" w:beforeAutospacing="1" w:after="100" w:afterAutospacing="1" w:line="240" w:lineRule="auto"/>
        <w:rPr>
          <w:rFonts w:ascii="Tahoma" w:eastAsia="Times New Roman" w:hAnsi="Tahoma" w:cs="Tahoma"/>
          <w:lang w:eastAsia="fr-FR"/>
        </w:rPr>
      </w:pPr>
      <w:r w:rsidRPr="00F85243">
        <w:rPr>
          <w:rFonts w:ascii="Tahoma" w:eastAsia="Times New Roman" w:hAnsi="Tahoma" w:cs="Tahoma"/>
          <w:lang w:eastAsia="fr-FR"/>
        </w:rPr>
        <w:t>Las asistentes deben tener la capacidad de tomar decisiones inteligentes sin la supervisión de su jefe, esto es importante. Deben poder anticiparse para organizar o reconocer problemas y abarcarlos de forma inmediata y referirse a la persona indicada para la resolución. También deben ser lógicas, ser razonables, conocer de métodos matemáticos y estadísticas para determinar las fortalezas y debilidades de las soluciones a los problemas. Deben poder encontrar soluciones para tomar decisiones sobre posibles problemas.</w:t>
      </w:r>
    </w:p>
    <w:p w:rsidR="00F85243" w:rsidRPr="00F85243" w:rsidRDefault="00F85243" w:rsidP="00F85243">
      <w:pPr>
        <w:spacing w:before="100" w:beforeAutospacing="1" w:after="100" w:afterAutospacing="1" w:line="240" w:lineRule="auto"/>
        <w:outlineLvl w:val="1"/>
        <w:rPr>
          <w:rFonts w:ascii="Tahoma" w:eastAsia="Times New Roman" w:hAnsi="Tahoma" w:cs="Tahoma"/>
          <w:b/>
          <w:bCs/>
          <w:lang w:eastAsia="fr-FR"/>
        </w:rPr>
      </w:pPr>
      <w:r w:rsidRPr="00F85243">
        <w:rPr>
          <w:rFonts w:ascii="Tahoma" w:eastAsia="Times New Roman" w:hAnsi="Tahoma" w:cs="Tahoma"/>
          <w:b/>
          <w:bCs/>
          <w:lang w:eastAsia="fr-FR"/>
        </w:rPr>
        <w:t>Trabajo en equipo</w:t>
      </w:r>
    </w:p>
    <w:p w:rsidR="00F85243" w:rsidRPr="00F85243" w:rsidRDefault="00F85243" w:rsidP="00F85243">
      <w:pPr>
        <w:spacing w:before="100" w:beforeAutospacing="1" w:after="100" w:afterAutospacing="1" w:line="240" w:lineRule="auto"/>
        <w:rPr>
          <w:rFonts w:ascii="Tahoma" w:eastAsia="Times New Roman" w:hAnsi="Tahoma" w:cs="Tahoma"/>
          <w:lang w:eastAsia="fr-FR"/>
        </w:rPr>
      </w:pPr>
      <w:r w:rsidRPr="00F85243">
        <w:rPr>
          <w:rFonts w:ascii="Tahoma" w:eastAsia="Times New Roman" w:hAnsi="Tahoma" w:cs="Tahoma"/>
          <w:lang w:eastAsia="fr-FR"/>
        </w:rPr>
        <w:t>Una asistente ejecutiva debe entender que es parte de un equipo que incluye al ejecutivo y a otros empleados. Debe establecer y conservar relaciones laborales con el personal en todos los niveles corporativos y con los clientes. Las asistentes que se ven como colegas tienen el mejor rendimiento al mejorar sus habilidades y avanzar en su puesto. Deben colaborar con sus jefes y trabajar para formar y lograr metas en común. En las mejores relaciones laborales, las asistentes ejecutivas y los ejecutivos ven los logros como esfuerzos conjuntos.</w:t>
      </w:r>
    </w:p>
    <w:p w:rsidR="0064047C" w:rsidRPr="009035EA" w:rsidRDefault="0064047C">
      <w:pPr>
        <w:rPr>
          <w:rFonts w:ascii="Tahoma" w:hAnsi="Tahoma" w:cs="Tahoma"/>
        </w:rPr>
      </w:pPr>
    </w:p>
    <w:sectPr w:rsidR="0064047C" w:rsidRPr="009035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C3B59"/>
    <w:multiLevelType w:val="multilevel"/>
    <w:tmpl w:val="12ACA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42376C"/>
    <w:multiLevelType w:val="multilevel"/>
    <w:tmpl w:val="DC6C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243"/>
    <w:rsid w:val="00002689"/>
    <w:rsid w:val="0000306A"/>
    <w:rsid w:val="00003588"/>
    <w:rsid w:val="00005B4E"/>
    <w:rsid w:val="00007534"/>
    <w:rsid w:val="00007A7B"/>
    <w:rsid w:val="0001306D"/>
    <w:rsid w:val="0002008F"/>
    <w:rsid w:val="000220E8"/>
    <w:rsid w:val="00024C06"/>
    <w:rsid w:val="000316C3"/>
    <w:rsid w:val="00035059"/>
    <w:rsid w:val="00035144"/>
    <w:rsid w:val="00035400"/>
    <w:rsid w:val="00037DF1"/>
    <w:rsid w:val="000400EC"/>
    <w:rsid w:val="00040F09"/>
    <w:rsid w:val="00041C91"/>
    <w:rsid w:val="000436F8"/>
    <w:rsid w:val="00043D0A"/>
    <w:rsid w:val="000453D1"/>
    <w:rsid w:val="000457CE"/>
    <w:rsid w:val="000462B9"/>
    <w:rsid w:val="00050EB5"/>
    <w:rsid w:val="00051FB7"/>
    <w:rsid w:val="00052E18"/>
    <w:rsid w:val="000546CE"/>
    <w:rsid w:val="00055E5A"/>
    <w:rsid w:val="0005607B"/>
    <w:rsid w:val="00056EEC"/>
    <w:rsid w:val="000609C9"/>
    <w:rsid w:val="0006158E"/>
    <w:rsid w:val="00062B77"/>
    <w:rsid w:val="000718C8"/>
    <w:rsid w:val="00073ACF"/>
    <w:rsid w:val="00075B71"/>
    <w:rsid w:val="000801FF"/>
    <w:rsid w:val="000812B5"/>
    <w:rsid w:val="000819F1"/>
    <w:rsid w:val="00085B66"/>
    <w:rsid w:val="0008610F"/>
    <w:rsid w:val="00087FEB"/>
    <w:rsid w:val="00090DB6"/>
    <w:rsid w:val="0009360C"/>
    <w:rsid w:val="000960E1"/>
    <w:rsid w:val="000967BA"/>
    <w:rsid w:val="00096A1D"/>
    <w:rsid w:val="00096FD5"/>
    <w:rsid w:val="0009707F"/>
    <w:rsid w:val="000A4FCB"/>
    <w:rsid w:val="000A5533"/>
    <w:rsid w:val="000A5898"/>
    <w:rsid w:val="000A645C"/>
    <w:rsid w:val="000A68AA"/>
    <w:rsid w:val="000B08F6"/>
    <w:rsid w:val="000B1EC7"/>
    <w:rsid w:val="000B4A30"/>
    <w:rsid w:val="000B4F9E"/>
    <w:rsid w:val="000B5365"/>
    <w:rsid w:val="000C18FF"/>
    <w:rsid w:val="000C4B32"/>
    <w:rsid w:val="000C61F2"/>
    <w:rsid w:val="000D1B8D"/>
    <w:rsid w:val="000D2325"/>
    <w:rsid w:val="000D6553"/>
    <w:rsid w:val="000E03FB"/>
    <w:rsid w:val="000E0A66"/>
    <w:rsid w:val="000E0BF0"/>
    <w:rsid w:val="000E0D92"/>
    <w:rsid w:val="000E55A1"/>
    <w:rsid w:val="000E598E"/>
    <w:rsid w:val="000F0375"/>
    <w:rsid w:val="000F0986"/>
    <w:rsid w:val="00100CA2"/>
    <w:rsid w:val="00101EB1"/>
    <w:rsid w:val="00105319"/>
    <w:rsid w:val="00107F1E"/>
    <w:rsid w:val="00110EA0"/>
    <w:rsid w:val="0011429B"/>
    <w:rsid w:val="00114CD0"/>
    <w:rsid w:val="00115738"/>
    <w:rsid w:val="00116647"/>
    <w:rsid w:val="00117C11"/>
    <w:rsid w:val="0012008E"/>
    <w:rsid w:val="00120DC1"/>
    <w:rsid w:val="0012219E"/>
    <w:rsid w:val="001222A7"/>
    <w:rsid w:val="0012434D"/>
    <w:rsid w:val="0012481B"/>
    <w:rsid w:val="00125363"/>
    <w:rsid w:val="00125847"/>
    <w:rsid w:val="001301F7"/>
    <w:rsid w:val="00130342"/>
    <w:rsid w:val="0013051A"/>
    <w:rsid w:val="00132F04"/>
    <w:rsid w:val="00136BDC"/>
    <w:rsid w:val="00137923"/>
    <w:rsid w:val="00141812"/>
    <w:rsid w:val="00142005"/>
    <w:rsid w:val="001457FE"/>
    <w:rsid w:val="00146260"/>
    <w:rsid w:val="00146EF7"/>
    <w:rsid w:val="0015047D"/>
    <w:rsid w:val="001512EE"/>
    <w:rsid w:val="00152B89"/>
    <w:rsid w:val="0015615C"/>
    <w:rsid w:val="0015766E"/>
    <w:rsid w:val="00157B0D"/>
    <w:rsid w:val="00157C72"/>
    <w:rsid w:val="00160943"/>
    <w:rsid w:val="00163A2B"/>
    <w:rsid w:val="00166AF1"/>
    <w:rsid w:val="00172B76"/>
    <w:rsid w:val="00172DFF"/>
    <w:rsid w:val="001730B3"/>
    <w:rsid w:val="00177BC1"/>
    <w:rsid w:val="00186753"/>
    <w:rsid w:val="00187860"/>
    <w:rsid w:val="00187F72"/>
    <w:rsid w:val="00191FBF"/>
    <w:rsid w:val="0019456A"/>
    <w:rsid w:val="0019655E"/>
    <w:rsid w:val="001A1AA3"/>
    <w:rsid w:val="001A240E"/>
    <w:rsid w:val="001B215F"/>
    <w:rsid w:val="001B5070"/>
    <w:rsid w:val="001C11B8"/>
    <w:rsid w:val="001C1A3C"/>
    <w:rsid w:val="001C7296"/>
    <w:rsid w:val="001D14DE"/>
    <w:rsid w:val="001D168F"/>
    <w:rsid w:val="001D1B40"/>
    <w:rsid w:val="001D29E6"/>
    <w:rsid w:val="001D3B6D"/>
    <w:rsid w:val="001E102F"/>
    <w:rsid w:val="001E1059"/>
    <w:rsid w:val="001E11A1"/>
    <w:rsid w:val="001E1BB8"/>
    <w:rsid w:val="001E3330"/>
    <w:rsid w:val="001E3354"/>
    <w:rsid w:val="001E355D"/>
    <w:rsid w:val="001E6571"/>
    <w:rsid w:val="001F206C"/>
    <w:rsid w:val="001F2DE0"/>
    <w:rsid w:val="001F677E"/>
    <w:rsid w:val="00200C4E"/>
    <w:rsid w:val="00200CBD"/>
    <w:rsid w:val="00204CA2"/>
    <w:rsid w:val="002056E4"/>
    <w:rsid w:val="00206768"/>
    <w:rsid w:val="00206FB7"/>
    <w:rsid w:val="0020787F"/>
    <w:rsid w:val="00211B51"/>
    <w:rsid w:val="00213B0A"/>
    <w:rsid w:val="00216EA6"/>
    <w:rsid w:val="00217B8A"/>
    <w:rsid w:val="0022170D"/>
    <w:rsid w:val="0022245A"/>
    <w:rsid w:val="00235426"/>
    <w:rsid w:val="002355DC"/>
    <w:rsid w:val="0023619C"/>
    <w:rsid w:val="00237C4C"/>
    <w:rsid w:val="002406E6"/>
    <w:rsid w:val="00240E53"/>
    <w:rsid w:val="00241646"/>
    <w:rsid w:val="00246C26"/>
    <w:rsid w:val="0025345D"/>
    <w:rsid w:val="00253E17"/>
    <w:rsid w:val="00256858"/>
    <w:rsid w:val="002627CB"/>
    <w:rsid w:val="002642A5"/>
    <w:rsid w:val="00264E55"/>
    <w:rsid w:val="00265C20"/>
    <w:rsid w:val="0026706C"/>
    <w:rsid w:val="0027091D"/>
    <w:rsid w:val="0027513A"/>
    <w:rsid w:val="00275C8F"/>
    <w:rsid w:val="002764DC"/>
    <w:rsid w:val="00282769"/>
    <w:rsid w:val="00282A6D"/>
    <w:rsid w:val="002874B4"/>
    <w:rsid w:val="00290A67"/>
    <w:rsid w:val="00291010"/>
    <w:rsid w:val="00291C4F"/>
    <w:rsid w:val="0029228B"/>
    <w:rsid w:val="00295F01"/>
    <w:rsid w:val="00297602"/>
    <w:rsid w:val="002A64CB"/>
    <w:rsid w:val="002B47A5"/>
    <w:rsid w:val="002B49B2"/>
    <w:rsid w:val="002B51E5"/>
    <w:rsid w:val="002B7842"/>
    <w:rsid w:val="002C4708"/>
    <w:rsid w:val="002C49B3"/>
    <w:rsid w:val="002C49D9"/>
    <w:rsid w:val="002D0251"/>
    <w:rsid w:val="002D1791"/>
    <w:rsid w:val="002D31C6"/>
    <w:rsid w:val="002D4CF1"/>
    <w:rsid w:val="002D69A7"/>
    <w:rsid w:val="002E1C82"/>
    <w:rsid w:val="002E40C0"/>
    <w:rsid w:val="002E4504"/>
    <w:rsid w:val="002F29BB"/>
    <w:rsid w:val="002F3283"/>
    <w:rsid w:val="002F3AC8"/>
    <w:rsid w:val="002F4E66"/>
    <w:rsid w:val="002F5B57"/>
    <w:rsid w:val="002F6C24"/>
    <w:rsid w:val="002F76CC"/>
    <w:rsid w:val="003013F7"/>
    <w:rsid w:val="00303F42"/>
    <w:rsid w:val="00313182"/>
    <w:rsid w:val="00313A4E"/>
    <w:rsid w:val="0031518D"/>
    <w:rsid w:val="00315E71"/>
    <w:rsid w:val="00316026"/>
    <w:rsid w:val="00316A4F"/>
    <w:rsid w:val="00317F86"/>
    <w:rsid w:val="00323DAB"/>
    <w:rsid w:val="00325FF8"/>
    <w:rsid w:val="003262A0"/>
    <w:rsid w:val="00326E0B"/>
    <w:rsid w:val="00327790"/>
    <w:rsid w:val="00330345"/>
    <w:rsid w:val="00331C6E"/>
    <w:rsid w:val="00333599"/>
    <w:rsid w:val="00334680"/>
    <w:rsid w:val="00335AA2"/>
    <w:rsid w:val="00337DBB"/>
    <w:rsid w:val="00341384"/>
    <w:rsid w:val="00343B65"/>
    <w:rsid w:val="003446DD"/>
    <w:rsid w:val="00345B0C"/>
    <w:rsid w:val="00346209"/>
    <w:rsid w:val="003465FA"/>
    <w:rsid w:val="003466A2"/>
    <w:rsid w:val="0034718C"/>
    <w:rsid w:val="00350BF0"/>
    <w:rsid w:val="00350F5E"/>
    <w:rsid w:val="003550B9"/>
    <w:rsid w:val="0035608B"/>
    <w:rsid w:val="003618BC"/>
    <w:rsid w:val="0036191B"/>
    <w:rsid w:val="0036236D"/>
    <w:rsid w:val="003624DA"/>
    <w:rsid w:val="0036340F"/>
    <w:rsid w:val="00363AE5"/>
    <w:rsid w:val="00370A90"/>
    <w:rsid w:val="00370E0E"/>
    <w:rsid w:val="00373691"/>
    <w:rsid w:val="00375D6F"/>
    <w:rsid w:val="00380BDC"/>
    <w:rsid w:val="00382691"/>
    <w:rsid w:val="003828E5"/>
    <w:rsid w:val="003838B5"/>
    <w:rsid w:val="003845E6"/>
    <w:rsid w:val="00385170"/>
    <w:rsid w:val="00385529"/>
    <w:rsid w:val="00387433"/>
    <w:rsid w:val="003874EF"/>
    <w:rsid w:val="003878F8"/>
    <w:rsid w:val="00390F86"/>
    <w:rsid w:val="003920FE"/>
    <w:rsid w:val="00393CA6"/>
    <w:rsid w:val="003950F6"/>
    <w:rsid w:val="00395B82"/>
    <w:rsid w:val="003971B2"/>
    <w:rsid w:val="003A27CC"/>
    <w:rsid w:val="003A6835"/>
    <w:rsid w:val="003A7D02"/>
    <w:rsid w:val="003B0093"/>
    <w:rsid w:val="003B2D35"/>
    <w:rsid w:val="003B4F71"/>
    <w:rsid w:val="003B689E"/>
    <w:rsid w:val="003B7E51"/>
    <w:rsid w:val="003B7FA4"/>
    <w:rsid w:val="003C0979"/>
    <w:rsid w:val="003C0A65"/>
    <w:rsid w:val="003C105B"/>
    <w:rsid w:val="003C7289"/>
    <w:rsid w:val="003C740F"/>
    <w:rsid w:val="003C74D3"/>
    <w:rsid w:val="003C7788"/>
    <w:rsid w:val="003D0FE6"/>
    <w:rsid w:val="003D1784"/>
    <w:rsid w:val="003D1FF0"/>
    <w:rsid w:val="003D42D8"/>
    <w:rsid w:val="003D6265"/>
    <w:rsid w:val="003D66EC"/>
    <w:rsid w:val="003D724B"/>
    <w:rsid w:val="003E5326"/>
    <w:rsid w:val="003E701F"/>
    <w:rsid w:val="003F14BD"/>
    <w:rsid w:val="003F394A"/>
    <w:rsid w:val="003F4079"/>
    <w:rsid w:val="003F4FE6"/>
    <w:rsid w:val="003F5632"/>
    <w:rsid w:val="003F6416"/>
    <w:rsid w:val="00405D47"/>
    <w:rsid w:val="00406C36"/>
    <w:rsid w:val="0041073C"/>
    <w:rsid w:val="00410C2D"/>
    <w:rsid w:val="004136B6"/>
    <w:rsid w:val="00413C04"/>
    <w:rsid w:val="00414F8C"/>
    <w:rsid w:val="00422B3D"/>
    <w:rsid w:val="004232E7"/>
    <w:rsid w:val="00434381"/>
    <w:rsid w:val="00434FD4"/>
    <w:rsid w:val="00435119"/>
    <w:rsid w:val="00441BBF"/>
    <w:rsid w:val="00442B9C"/>
    <w:rsid w:val="00444457"/>
    <w:rsid w:val="00445BE1"/>
    <w:rsid w:val="004461AF"/>
    <w:rsid w:val="004531E9"/>
    <w:rsid w:val="004540F9"/>
    <w:rsid w:val="0045513B"/>
    <w:rsid w:val="0045617F"/>
    <w:rsid w:val="00460E92"/>
    <w:rsid w:val="004616CA"/>
    <w:rsid w:val="0046444D"/>
    <w:rsid w:val="00466CCE"/>
    <w:rsid w:val="004705AE"/>
    <w:rsid w:val="00473E81"/>
    <w:rsid w:val="00475008"/>
    <w:rsid w:val="004760E6"/>
    <w:rsid w:val="00477EDF"/>
    <w:rsid w:val="00477F0B"/>
    <w:rsid w:val="00480F15"/>
    <w:rsid w:val="00481687"/>
    <w:rsid w:val="00483D55"/>
    <w:rsid w:val="00484814"/>
    <w:rsid w:val="004850FD"/>
    <w:rsid w:val="004854A4"/>
    <w:rsid w:val="0048690A"/>
    <w:rsid w:val="00487934"/>
    <w:rsid w:val="00490D2A"/>
    <w:rsid w:val="004913A6"/>
    <w:rsid w:val="004930C7"/>
    <w:rsid w:val="004940A6"/>
    <w:rsid w:val="0049499E"/>
    <w:rsid w:val="0049620B"/>
    <w:rsid w:val="004977C4"/>
    <w:rsid w:val="004A03B2"/>
    <w:rsid w:val="004A3001"/>
    <w:rsid w:val="004A699C"/>
    <w:rsid w:val="004A6A01"/>
    <w:rsid w:val="004B1827"/>
    <w:rsid w:val="004B2D86"/>
    <w:rsid w:val="004B5A58"/>
    <w:rsid w:val="004B5D1B"/>
    <w:rsid w:val="004C2AC2"/>
    <w:rsid w:val="004C4B82"/>
    <w:rsid w:val="004C5265"/>
    <w:rsid w:val="004C5FB4"/>
    <w:rsid w:val="004C67AC"/>
    <w:rsid w:val="004C6F64"/>
    <w:rsid w:val="004D115F"/>
    <w:rsid w:val="004D1C91"/>
    <w:rsid w:val="004D50F2"/>
    <w:rsid w:val="004D64D5"/>
    <w:rsid w:val="004D66AC"/>
    <w:rsid w:val="004D66FE"/>
    <w:rsid w:val="004D6DEA"/>
    <w:rsid w:val="004E0A99"/>
    <w:rsid w:val="004E20E9"/>
    <w:rsid w:val="004E49F3"/>
    <w:rsid w:val="004E6603"/>
    <w:rsid w:val="004E7C51"/>
    <w:rsid w:val="004F059F"/>
    <w:rsid w:val="004F22FB"/>
    <w:rsid w:val="004F3AEC"/>
    <w:rsid w:val="004F4E71"/>
    <w:rsid w:val="004F783C"/>
    <w:rsid w:val="00503340"/>
    <w:rsid w:val="005045FB"/>
    <w:rsid w:val="00507759"/>
    <w:rsid w:val="00507780"/>
    <w:rsid w:val="00507C28"/>
    <w:rsid w:val="00507C5C"/>
    <w:rsid w:val="00511AB6"/>
    <w:rsid w:val="005140BA"/>
    <w:rsid w:val="00516688"/>
    <w:rsid w:val="00516C4B"/>
    <w:rsid w:val="00520512"/>
    <w:rsid w:val="00521ABE"/>
    <w:rsid w:val="005222DD"/>
    <w:rsid w:val="00524693"/>
    <w:rsid w:val="0052508D"/>
    <w:rsid w:val="005302B3"/>
    <w:rsid w:val="00530702"/>
    <w:rsid w:val="0053147C"/>
    <w:rsid w:val="00531BD7"/>
    <w:rsid w:val="00533186"/>
    <w:rsid w:val="005403ED"/>
    <w:rsid w:val="00540FD7"/>
    <w:rsid w:val="0054142B"/>
    <w:rsid w:val="005423A4"/>
    <w:rsid w:val="0054411A"/>
    <w:rsid w:val="00544627"/>
    <w:rsid w:val="00545590"/>
    <w:rsid w:val="005463FD"/>
    <w:rsid w:val="005513C3"/>
    <w:rsid w:val="00552D76"/>
    <w:rsid w:val="00556BFC"/>
    <w:rsid w:val="00557C93"/>
    <w:rsid w:val="005602B0"/>
    <w:rsid w:val="005607FC"/>
    <w:rsid w:val="00562889"/>
    <w:rsid w:val="0056483B"/>
    <w:rsid w:val="00565462"/>
    <w:rsid w:val="00571980"/>
    <w:rsid w:val="00571CCB"/>
    <w:rsid w:val="00575D6E"/>
    <w:rsid w:val="00577268"/>
    <w:rsid w:val="005814CA"/>
    <w:rsid w:val="00584F4E"/>
    <w:rsid w:val="00587D4B"/>
    <w:rsid w:val="00591083"/>
    <w:rsid w:val="0059260E"/>
    <w:rsid w:val="005958F5"/>
    <w:rsid w:val="00595E17"/>
    <w:rsid w:val="0059791D"/>
    <w:rsid w:val="00597FBB"/>
    <w:rsid w:val="005A0B99"/>
    <w:rsid w:val="005A2E3F"/>
    <w:rsid w:val="005B04B7"/>
    <w:rsid w:val="005B289E"/>
    <w:rsid w:val="005B2CA4"/>
    <w:rsid w:val="005B4435"/>
    <w:rsid w:val="005B5572"/>
    <w:rsid w:val="005B6EC6"/>
    <w:rsid w:val="005C1E98"/>
    <w:rsid w:val="005C2818"/>
    <w:rsid w:val="005C28E9"/>
    <w:rsid w:val="005C3E61"/>
    <w:rsid w:val="005C45BB"/>
    <w:rsid w:val="005C5ACA"/>
    <w:rsid w:val="005D07D7"/>
    <w:rsid w:val="005D5571"/>
    <w:rsid w:val="005D5A6F"/>
    <w:rsid w:val="005D632A"/>
    <w:rsid w:val="005D6409"/>
    <w:rsid w:val="005E1219"/>
    <w:rsid w:val="005E1778"/>
    <w:rsid w:val="005E3F17"/>
    <w:rsid w:val="005E6492"/>
    <w:rsid w:val="005F1D64"/>
    <w:rsid w:val="005F3F68"/>
    <w:rsid w:val="005F7CFE"/>
    <w:rsid w:val="005F7E3C"/>
    <w:rsid w:val="00600985"/>
    <w:rsid w:val="00601ECC"/>
    <w:rsid w:val="006025A7"/>
    <w:rsid w:val="00602B9D"/>
    <w:rsid w:val="00602DCC"/>
    <w:rsid w:val="00604994"/>
    <w:rsid w:val="0060625F"/>
    <w:rsid w:val="00610482"/>
    <w:rsid w:val="006245EE"/>
    <w:rsid w:val="0062710C"/>
    <w:rsid w:val="006279ED"/>
    <w:rsid w:val="00630D3A"/>
    <w:rsid w:val="006345D0"/>
    <w:rsid w:val="00635C29"/>
    <w:rsid w:val="0064047C"/>
    <w:rsid w:val="00640E03"/>
    <w:rsid w:val="006443DF"/>
    <w:rsid w:val="00646A85"/>
    <w:rsid w:val="00647A09"/>
    <w:rsid w:val="00651360"/>
    <w:rsid w:val="00652F6A"/>
    <w:rsid w:val="00656CD8"/>
    <w:rsid w:val="00656D25"/>
    <w:rsid w:val="00661127"/>
    <w:rsid w:val="00661EED"/>
    <w:rsid w:val="006625CF"/>
    <w:rsid w:val="00662669"/>
    <w:rsid w:val="00663F26"/>
    <w:rsid w:val="00664934"/>
    <w:rsid w:val="00665A72"/>
    <w:rsid w:val="00665C06"/>
    <w:rsid w:val="00670495"/>
    <w:rsid w:val="00670CA6"/>
    <w:rsid w:val="006722DC"/>
    <w:rsid w:val="00673DCC"/>
    <w:rsid w:val="006750D0"/>
    <w:rsid w:val="00677606"/>
    <w:rsid w:val="00681927"/>
    <w:rsid w:val="00682D83"/>
    <w:rsid w:val="00682FC0"/>
    <w:rsid w:val="006845B8"/>
    <w:rsid w:val="0068525C"/>
    <w:rsid w:val="006857E9"/>
    <w:rsid w:val="00686BA1"/>
    <w:rsid w:val="006900D4"/>
    <w:rsid w:val="00692DFE"/>
    <w:rsid w:val="006A1C7A"/>
    <w:rsid w:val="006A2906"/>
    <w:rsid w:val="006A6B80"/>
    <w:rsid w:val="006B156E"/>
    <w:rsid w:val="006B59EF"/>
    <w:rsid w:val="006B6419"/>
    <w:rsid w:val="006B6B2D"/>
    <w:rsid w:val="006C0765"/>
    <w:rsid w:val="006C239E"/>
    <w:rsid w:val="006C26AC"/>
    <w:rsid w:val="006C4433"/>
    <w:rsid w:val="006C5205"/>
    <w:rsid w:val="006C57BA"/>
    <w:rsid w:val="006C719C"/>
    <w:rsid w:val="006D4519"/>
    <w:rsid w:val="006E0CFD"/>
    <w:rsid w:val="006E65FA"/>
    <w:rsid w:val="006F3E9A"/>
    <w:rsid w:val="007016DB"/>
    <w:rsid w:val="0070200E"/>
    <w:rsid w:val="007038CE"/>
    <w:rsid w:val="007108B8"/>
    <w:rsid w:val="00710BEC"/>
    <w:rsid w:val="007133F5"/>
    <w:rsid w:val="007140BD"/>
    <w:rsid w:val="007146FD"/>
    <w:rsid w:val="00716E62"/>
    <w:rsid w:val="00721AD7"/>
    <w:rsid w:val="00723C58"/>
    <w:rsid w:val="007240D9"/>
    <w:rsid w:val="00726346"/>
    <w:rsid w:val="007348DE"/>
    <w:rsid w:val="00735D49"/>
    <w:rsid w:val="00736C46"/>
    <w:rsid w:val="007377BE"/>
    <w:rsid w:val="00737E7B"/>
    <w:rsid w:val="00742528"/>
    <w:rsid w:val="00742A97"/>
    <w:rsid w:val="007472EB"/>
    <w:rsid w:val="00750189"/>
    <w:rsid w:val="00751B5D"/>
    <w:rsid w:val="00755AFF"/>
    <w:rsid w:val="00757D3C"/>
    <w:rsid w:val="00763EE7"/>
    <w:rsid w:val="00765BBA"/>
    <w:rsid w:val="00766CEE"/>
    <w:rsid w:val="00771A88"/>
    <w:rsid w:val="00772566"/>
    <w:rsid w:val="00782B19"/>
    <w:rsid w:val="00784518"/>
    <w:rsid w:val="007857A3"/>
    <w:rsid w:val="0078588D"/>
    <w:rsid w:val="007862AE"/>
    <w:rsid w:val="00792236"/>
    <w:rsid w:val="00792CF3"/>
    <w:rsid w:val="007947EE"/>
    <w:rsid w:val="00795A18"/>
    <w:rsid w:val="00795AB3"/>
    <w:rsid w:val="00796AEB"/>
    <w:rsid w:val="007A1487"/>
    <w:rsid w:val="007A1D0C"/>
    <w:rsid w:val="007A366D"/>
    <w:rsid w:val="007A6410"/>
    <w:rsid w:val="007A7795"/>
    <w:rsid w:val="007B0CAF"/>
    <w:rsid w:val="007B13BA"/>
    <w:rsid w:val="007B14ED"/>
    <w:rsid w:val="007B1815"/>
    <w:rsid w:val="007B28ED"/>
    <w:rsid w:val="007B357A"/>
    <w:rsid w:val="007B6F88"/>
    <w:rsid w:val="007C185C"/>
    <w:rsid w:val="007C672D"/>
    <w:rsid w:val="007D3C13"/>
    <w:rsid w:val="007D4851"/>
    <w:rsid w:val="007E05EB"/>
    <w:rsid w:val="007E139A"/>
    <w:rsid w:val="007E17A4"/>
    <w:rsid w:val="007E1984"/>
    <w:rsid w:val="007E1B4E"/>
    <w:rsid w:val="007E2EBF"/>
    <w:rsid w:val="007E3DBA"/>
    <w:rsid w:val="007E5DE7"/>
    <w:rsid w:val="007E5EAB"/>
    <w:rsid w:val="007E5F5A"/>
    <w:rsid w:val="007F6910"/>
    <w:rsid w:val="007F7343"/>
    <w:rsid w:val="008021A2"/>
    <w:rsid w:val="00805D70"/>
    <w:rsid w:val="00806987"/>
    <w:rsid w:val="008074BF"/>
    <w:rsid w:val="00813BAD"/>
    <w:rsid w:val="00813FC3"/>
    <w:rsid w:val="00814DEA"/>
    <w:rsid w:val="008160D3"/>
    <w:rsid w:val="00816774"/>
    <w:rsid w:val="00816D5B"/>
    <w:rsid w:val="0082273D"/>
    <w:rsid w:val="00823E72"/>
    <w:rsid w:val="00825CC6"/>
    <w:rsid w:val="00825E67"/>
    <w:rsid w:val="0083087A"/>
    <w:rsid w:val="00835076"/>
    <w:rsid w:val="00836411"/>
    <w:rsid w:val="008365DE"/>
    <w:rsid w:val="008368C5"/>
    <w:rsid w:val="00837A17"/>
    <w:rsid w:val="00841771"/>
    <w:rsid w:val="00841F3B"/>
    <w:rsid w:val="008422CD"/>
    <w:rsid w:val="0084300F"/>
    <w:rsid w:val="008455ED"/>
    <w:rsid w:val="008507BD"/>
    <w:rsid w:val="00850DF9"/>
    <w:rsid w:val="00852209"/>
    <w:rsid w:val="00854801"/>
    <w:rsid w:val="00855CE2"/>
    <w:rsid w:val="0085706C"/>
    <w:rsid w:val="00860301"/>
    <w:rsid w:val="008605E0"/>
    <w:rsid w:val="00860AD7"/>
    <w:rsid w:val="00861B2D"/>
    <w:rsid w:val="00861E71"/>
    <w:rsid w:val="00861F5C"/>
    <w:rsid w:val="008621CC"/>
    <w:rsid w:val="008647C6"/>
    <w:rsid w:val="00864A25"/>
    <w:rsid w:val="00864A26"/>
    <w:rsid w:val="00864E21"/>
    <w:rsid w:val="00866962"/>
    <w:rsid w:val="00874C01"/>
    <w:rsid w:val="008752AA"/>
    <w:rsid w:val="00881272"/>
    <w:rsid w:val="00882D6E"/>
    <w:rsid w:val="00883F39"/>
    <w:rsid w:val="008845B3"/>
    <w:rsid w:val="00887399"/>
    <w:rsid w:val="00891FA7"/>
    <w:rsid w:val="00895953"/>
    <w:rsid w:val="00897469"/>
    <w:rsid w:val="008A2361"/>
    <w:rsid w:val="008B2517"/>
    <w:rsid w:val="008B2A38"/>
    <w:rsid w:val="008B3672"/>
    <w:rsid w:val="008B3D2C"/>
    <w:rsid w:val="008B779B"/>
    <w:rsid w:val="008B7AAB"/>
    <w:rsid w:val="008C022D"/>
    <w:rsid w:val="008C4414"/>
    <w:rsid w:val="008C45A8"/>
    <w:rsid w:val="008C464E"/>
    <w:rsid w:val="008C4F8E"/>
    <w:rsid w:val="008D3B5D"/>
    <w:rsid w:val="008D41C3"/>
    <w:rsid w:val="008D43D1"/>
    <w:rsid w:val="008D4720"/>
    <w:rsid w:val="008D56C6"/>
    <w:rsid w:val="008E26E0"/>
    <w:rsid w:val="008E42E7"/>
    <w:rsid w:val="008E4F38"/>
    <w:rsid w:val="008F1B78"/>
    <w:rsid w:val="008F2ED8"/>
    <w:rsid w:val="008F303B"/>
    <w:rsid w:val="008F5BB0"/>
    <w:rsid w:val="00900439"/>
    <w:rsid w:val="0090196B"/>
    <w:rsid w:val="009035EA"/>
    <w:rsid w:val="00903A76"/>
    <w:rsid w:val="00904A15"/>
    <w:rsid w:val="00910350"/>
    <w:rsid w:val="00912BA2"/>
    <w:rsid w:val="009155C0"/>
    <w:rsid w:val="00915A78"/>
    <w:rsid w:val="00917E50"/>
    <w:rsid w:val="00920529"/>
    <w:rsid w:val="0092250F"/>
    <w:rsid w:val="00924E1E"/>
    <w:rsid w:val="00925545"/>
    <w:rsid w:val="009263D1"/>
    <w:rsid w:val="00926740"/>
    <w:rsid w:val="00926E0F"/>
    <w:rsid w:val="00927977"/>
    <w:rsid w:val="00932DCB"/>
    <w:rsid w:val="00934C46"/>
    <w:rsid w:val="00935B8F"/>
    <w:rsid w:val="009372AC"/>
    <w:rsid w:val="00937603"/>
    <w:rsid w:val="00937BAC"/>
    <w:rsid w:val="009406F3"/>
    <w:rsid w:val="00941B82"/>
    <w:rsid w:val="00944997"/>
    <w:rsid w:val="00947DC2"/>
    <w:rsid w:val="0095027F"/>
    <w:rsid w:val="009505BB"/>
    <w:rsid w:val="009559DC"/>
    <w:rsid w:val="00956878"/>
    <w:rsid w:val="00957ED1"/>
    <w:rsid w:val="00961270"/>
    <w:rsid w:val="00964578"/>
    <w:rsid w:val="00971976"/>
    <w:rsid w:val="00972AB1"/>
    <w:rsid w:val="00976781"/>
    <w:rsid w:val="00977A80"/>
    <w:rsid w:val="00987FFB"/>
    <w:rsid w:val="0099055D"/>
    <w:rsid w:val="0099185F"/>
    <w:rsid w:val="00992A15"/>
    <w:rsid w:val="00992C17"/>
    <w:rsid w:val="00997D9D"/>
    <w:rsid w:val="009A064E"/>
    <w:rsid w:val="009A1D03"/>
    <w:rsid w:val="009A4DA9"/>
    <w:rsid w:val="009A69E4"/>
    <w:rsid w:val="009A6E22"/>
    <w:rsid w:val="009B2F9D"/>
    <w:rsid w:val="009B53AE"/>
    <w:rsid w:val="009C16A4"/>
    <w:rsid w:val="009C2F2F"/>
    <w:rsid w:val="009C5039"/>
    <w:rsid w:val="009C7C77"/>
    <w:rsid w:val="009D0717"/>
    <w:rsid w:val="009D0C16"/>
    <w:rsid w:val="009D1948"/>
    <w:rsid w:val="009D3150"/>
    <w:rsid w:val="009D4FFA"/>
    <w:rsid w:val="009E3D0E"/>
    <w:rsid w:val="009E5357"/>
    <w:rsid w:val="009F1227"/>
    <w:rsid w:val="009F4294"/>
    <w:rsid w:val="009F4535"/>
    <w:rsid w:val="009F7074"/>
    <w:rsid w:val="00A0097D"/>
    <w:rsid w:val="00A0147C"/>
    <w:rsid w:val="00A0269F"/>
    <w:rsid w:val="00A02EBC"/>
    <w:rsid w:val="00A03BAA"/>
    <w:rsid w:val="00A05AB6"/>
    <w:rsid w:val="00A145A7"/>
    <w:rsid w:val="00A17733"/>
    <w:rsid w:val="00A22CC1"/>
    <w:rsid w:val="00A2375C"/>
    <w:rsid w:val="00A27B5D"/>
    <w:rsid w:val="00A30CC1"/>
    <w:rsid w:val="00A312D9"/>
    <w:rsid w:val="00A3384E"/>
    <w:rsid w:val="00A354E1"/>
    <w:rsid w:val="00A35B79"/>
    <w:rsid w:val="00A36EFD"/>
    <w:rsid w:val="00A4044A"/>
    <w:rsid w:val="00A43579"/>
    <w:rsid w:val="00A46BAE"/>
    <w:rsid w:val="00A5026F"/>
    <w:rsid w:val="00A510FD"/>
    <w:rsid w:val="00A52510"/>
    <w:rsid w:val="00A534C1"/>
    <w:rsid w:val="00A56183"/>
    <w:rsid w:val="00A561DE"/>
    <w:rsid w:val="00A57E1D"/>
    <w:rsid w:val="00A603B5"/>
    <w:rsid w:val="00A62CF9"/>
    <w:rsid w:val="00A631BD"/>
    <w:rsid w:val="00A63538"/>
    <w:rsid w:val="00A67365"/>
    <w:rsid w:val="00A80963"/>
    <w:rsid w:val="00A80CA2"/>
    <w:rsid w:val="00A85039"/>
    <w:rsid w:val="00A917BC"/>
    <w:rsid w:val="00A91F6F"/>
    <w:rsid w:val="00A93EBD"/>
    <w:rsid w:val="00A95A9A"/>
    <w:rsid w:val="00AA0769"/>
    <w:rsid w:val="00AA326C"/>
    <w:rsid w:val="00AA3D83"/>
    <w:rsid w:val="00AA4AB9"/>
    <w:rsid w:val="00AB07AC"/>
    <w:rsid w:val="00AB0999"/>
    <w:rsid w:val="00AB0C41"/>
    <w:rsid w:val="00AB0C57"/>
    <w:rsid w:val="00AB333B"/>
    <w:rsid w:val="00AB42CC"/>
    <w:rsid w:val="00AB5971"/>
    <w:rsid w:val="00AC0B0D"/>
    <w:rsid w:val="00AC2AA7"/>
    <w:rsid w:val="00AC6047"/>
    <w:rsid w:val="00AD3C89"/>
    <w:rsid w:val="00AD519A"/>
    <w:rsid w:val="00AD5273"/>
    <w:rsid w:val="00AE2A4D"/>
    <w:rsid w:val="00AE3395"/>
    <w:rsid w:val="00AF2530"/>
    <w:rsid w:val="00AF2E4A"/>
    <w:rsid w:val="00AF3744"/>
    <w:rsid w:val="00AF45F6"/>
    <w:rsid w:val="00AF70BB"/>
    <w:rsid w:val="00B00375"/>
    <w:rsid w:val="00B0150F"/>
    <w:rsid w:val="00B03525"/>
    <w:rsid w:val="00B073BA"/>
    <w:rsid w:val="00B1090F"/>
    <w:rsid w:val="00B17DC0"/>
    <w:rsid w:val="00B21771"/>
    <w:rsid w:val="00B24866"/>
    <w:rsid w:val="00B31C15"/>
    <w:rsid w:val="00B359EE"/>
    <w:rsid w:val="00B360FA"/>
    <w:rsid w:val="00B41C9D"/>
    <w:rsid w:val="00B4266D"/>
    <w:rsid w:val="00B43B2E"/>
    <w:rsid w:val="00B43D38"/>
    <w:rsid w:val="00B4425E"/>
    <w:rsid w:val="00B46086"/>
    <w:rsid w:val="00B46E00"/>
    <w:rsid w:val="00B478EA"/>
    <w:rsid w:val="00B47C37"/>
    <w:rsid w:val="00B50CAB"/>
    <w:rsid w:val="00B511F7"/>
    <w:rsid w:val="00B51600"/>
    <w:rsid w:val="00B52833"/>
    <w:rsid w:val="00B6141A"/>
    <w:rsid w:val="00B6167C"/>
    <w:rsid w:val="00B6363F"/>
    <w:rsid w:val="00B63BD1"/>
    <w:rsid w:val="00B704D5"/>
    <w:rsid w:val="00B70607"/>
    <w:rsid w:val="00B71C64"/>
    <w:rsid w:val="00B734F8"/>
    <w:rsid w:val="00B73D32"/>
    <w:rsid w:val="00B73E55"/>
    <w:rsid w:val="00B77B76"/>
    <w:rsid w:val="00B77F29"/>
    <w:rsid w:val="00B802E6"/>
    <w:rsid w:val="00B85D35"/>
    <w:rsid w:val="00B90386"/>
    <w:rsid w:val="00B91A99"/>
    <w:rsid w:val="00B9250F"/>
    <w:rsid w:val="00B9705A"/>
    <w:rsid w:val="00B97856"/>
    <w:rsid w:val="00BA00C6"/>
    <w:rsid w:val="00BA0DD2"/>
    <w:rsid w:val="00BA10ED"/>
    <w:rsid w:val="00BA2A5F"/>
    <w:rsid w:val="00BA39D6"/>
    <w:rsid w:val="00BA3A84"/>
    <w:rsid w:val="00BA4851"/>
    <w:rsid w:val="00BA4F60"/>
    <w:rsid w:val="00BA6B35"/>
    <w:rsid w:val="00BB05A5"/>
    <w:rsid w:val="00BB42B5"/>
    <w:rsid w:val="00BB4578"/>
    <w:rsid w:val="00BC1BFB"/>
    <w:rsid w:val="00BC2596"/>
    <w:rsid w:val="00BC2859"/>
    <w:rsid w:val="00BC644B"/>
    <w:rsid w:val="00BC756F"/>
    <w:rsid w:val="00BD17D6"/>
    <w:rsid w:val="00BD29C0"/>
    <w:rsid w:val="00BD31C6"/>
    <w:rsid w:val="00BD407E"/>
    <w:rsid w:val="00BD443D"/>
    <w:rsid w:val="00BD47C4"/>
    <w:rsid w:val="00BD786E"/>
    <w:rsid w:val="00BE07D8"/>
    <w:rsid w:val="00BE087F"/>
    <w:rsid w:val="00BE3D38"/>
    <w:rsid w:val="00BE5917"/>
    <w:rsid w:val="00BE6A15"/>
    <w:rsid w:val="00BF0071"/>
    <w:rsid w:val="00BF1B5D"/>
    <w:rsid w:val="00BF7091"/>
    <w:rsid w:val="00C005E9"/>
    <w:rsid w:val="00C01B0B"/>
    <w:rsid w:val="00C02E44"/>
    <w:rsid w:val="00C057E0"/>
    <w:rsid w:val="00C05806"/>
    <w:rsid w:val="00C06CFD"/>
    <w:rsid w:val="00C06DFE"/>
    <w:rsid w:val="00C103BF"/>
    <w:rsid w:val="00C13F4B"/>
    <w:rsid w:val="00C2041D"/>
    <w:rsid w:val="00C2095F"/>
    <w:rsid w:val="00C2096A"/>
    <w:rsid w:val="00C2113A"/>
    <w:rsid w:val="00C21DB6"/>
    <w:rsid w:val="00C27C8C"/>
    <w:rsid w:val="00C30A57"/>
    <w:rsid w:val="00C33C97"/>
    <w:rsid w:val="00C42523"/>
    <w:rsid w:val="00C43E43"/>
    <w:rsid w:val="00C468DE"/>
    <w:rsid w:val="00C50A68"/>
    <w:rsid w:val="00C519F0"/>
    <w:rsid w:val="00C52292"/>
    <w:rsid w:val="00C52D83"/>
    <w:rsid w:val="00C53043"/>
    <w:rsid w:val="00C535B2"/>
    <w:rsid w:val="00C5493C"/>
    <w:rsid w:val="00C54DDC"/>
    <w:rsid w:val="00C60597"/>
    <w:rsid w:val="00C60BC2"/>
    <w:rsid w:val="00C616F9"/>
    <w:rsid w:val="00C62C73"/>
    <w:rsid w:val="00C64732"/>
    <w:rsid w:val="00C65476"/>
    <w:rsid w:val="00C75B39"/>
    <w:rsid w:val="00C7608A"/>
    <w:rsid w:val="00C870BE"/>
    <w:rsid w:val="00C87F9C"/>
    <w:rsid w:val="00C903FF"/>
    <w:rsid w:val="00C924D5"/>
    <w:rsid w:val="00C92599"/>
    <w:rsid w:val="00C96254"/>
    <w:rsid w:val="00CA1571"/>
    <w:rsid w:val="00CA3148"/>
    <w:rsid w:val="00CA7ED0"/>
    <w:rsid w:val="00CB2A85"/>
    <w:rsid w:val="00CB4454"/>
    <w:rsid w:val="00CB6838"/>
    <w:rsid w:val="00CB6F59"/>
    <w:rsid w:val="00CC06FC"/>
    <w:rsid w:val="00CC0919"/>
    <w:rsid w:val="00CC1FD4"/>
    <w:rsid w:val="00CC42E7"/>
    <w:rsid w:val="00CC4597"/>
    <w:rsid w:val="00CC4FB5"/>
    <w:rsid w:val="00CC7062"/>
    <w:rsid w:val="00CC79DA"/>
    <w:rsid w:val="00CD06A5"/>
    <w:rsid w:val="00CD2E74"/>
    <w:rsid w:val="00CD4224"/>
    <w:rsid w:val="00CE01CD"/>
    <w:rsid w:val="00CE3FEE"/>
    <w:rsid w:val="00CE5532"/>
    <w:rsid w:val="00CF0351"/>
    <w:rsid w:val="00CF05E3"/>
    <w:rsid w:val="00CF1AA0"/>
    <w:rsid w:val="00CF56F2"/>
    <w:rsid w:val="00D00AFF"/>
    <w:rsid w:val="00D02CCE"/>
    <w:rsid w:val="00D032BA"/>
    <w:rsid w:val="00D034A5"/>
    <w:rsid w:val="00D0415A"/>
    <w:rsid w:val="00D063EC"/>
    <w:rsid w:val="00D066A7"/>
    <w:rsid w:val="00D06DEC"/>
    <w:rsid w:val="00D103E4"/>
    <w:rsid w:val="00D136A5"/>
    <w:rsid w:val="00D15678"/>
    <w:rsid w:val="00D15C79"/>
    <w:rsid w:val="00D17E5E"/>
    <w:rsid w:val="00D214B6"/>
    <w:rsid w:val="00D21AAD"/>
    <w:rsid w:val="00D223C5"/>
    <w:rsid w:val="00D24CD0"/>
    <w:rsid w:val="00D272CC"/>
    <w:rsid w:val="00D27C23"/>
    <w:rsid w:val="00D31070"/>
    <w:rsid w:val="00D313F4"/>
    <w:rsid w:val="00D31FC2"/>
    <w:rsid w:val="00D3363F"/>
    <w:rsid w:val="00D33720"/>
    <w:rsid w:val="00D3506A"/>
    <w:rsid w:val="00D415BA"/>
    <w:rsid w:val="00D42B43"/>
    <w:rsid w:val="00D4608E"/>
    <w:rsid w:val="00D47DA0"/>
    <w:rsid w:val="00D520E5"/>
    <w:rsid w:val="00D5298F"/>
    <w:rsid w:val="00D54006"/>
    <w:rsid w:val="00D540FC"/>
    <w:rsid w:val="00D5425E"/>
    <w:rsid w:val="00D56FFA"/>
    <w:rsid w:val="00D576A5"/>
    <w:rsid w:val="00D60FFB"/>
    <w:rsid w:val="00D61042"/>
    <w:rsid w:val="00D6105A"/>
    <w:rsid w:val="00D63E98"/>
    <w:rsid w:val="00D6436A"/>
    <w:rsid w:val="00D712C0"/>
    <w:rsid w:val="00D71C9F"/>
    <w:rsid w:val="00D779A5"/>
    <w:rsid w:val="00D77CB3"/>
    <w:rsid w:val="00D806A3"/>
    <w:rsid w:val="00D81743"/>
    <w:rsid w:val="00D819E5"/>
    <w:rsid w:val="00D85A48"/>
    <w:rsid w:val="00D85CE8"/>
    <w:rsid w:val="00D91E0A"/>
    <w:rsid w:val="00D9295A"/>
    <w:rsid w:val="00D9334C"/>
    <w:rsid w:val="00D94014"/>
    <w:rsid w:val="00D94BFA"/>
    <w:rsid w:val="00D95D72"/>
    <w:rsid w:val="00DA19CD"/>
    <w:rsid w:val="00DA47FD"/>
    <w:rsid w:val="00DA4D4D"/>
    <w:rsid w:val="00DB36A7"/>
    <w:rsid w:val="00DB475C"/>
    <w:rsid w:val="00DB4E59"/>
    <w:rsid w:val="00DB4F22"/>
    <w:rsid w:val="00DC08EB"/>
    <w:rsid w:val="00DC20E9"/>
    <w:rsid w:val="00DC4BEC"/>
    <w:rsid w:val="00DC5F90"/>
    <w:rsid w:val="00DC605C"/>
    <w:rsid w:val="00DC6BB6"/>
    <w:rsid w:val="00DC71E9"/>
    <w:rsid w:val="00DE0A34"/>
    <w:rsid w:val="00DE0D35"/>
    <w:rsid w:val="00DE1441"/>
    <w:rsid w:val="00DE2032"/>
    <w:rsid w:val="00DE35C0"/>
    <w:rsid w:val="00DE4E6A"/>
    <w:rsid w:val="00DE6FE4"/>
    <w:rsid w:val="00DF395F"/>
    <w:rsid w:val="00DF7C79"/>
    <w:rsid w:val="00E00FDD"/>
    <w:rsid w:val="00E04856"/>
    <w:rsid w:val="00E06995"/>
    <w:rsid w:val="00E0764F"/>
    <w:rsid w:val="00E11FAA"/>
    <w:rsid w:val="00E121B1"/>
    <w:rsid w:val="00E126AC"/>
    <w:rsid w:val="00E13F5D"/>
    <w:rsid w:val="00E148A6"/>
    <w:rsid w:val="00E17975"/>
    <w:rsid w:val="00E20875"/>
    <w:rsid w:val="00E20D14"/>
    <w:rsid w:val="00E21CA4"/>
    <w:rsid w:val="00E24412"/>
    <w:rsid w:val="00E24A44"/>
    <w:rsid w:val="00E26BDB"/>
    <w:rsid w:val="00E2712C"/>
    <w:rsid w:val="00E275BB"/>
    <w:rsid w:val="00E3026B"/>
    <w:rsid w:val="00E35148"/>
    <w:rsid w:val="00E37D84"/>
    <w:rsid w:val="00E42AC7"/>
    <w:rsid w:val="00E462FF"/>
    <w:rsid w:val="00E46526"/>
    <w:rsid w:val="00E47430"/>
    <w:rsid w:val="00E474AC"/>
    <w:rsid w:val="00E56C4C"/>
    <w:rsid w:val="00E57194"/>
    <w:rsid w:val="00E5745A"/>
    <w:rsid w:val="00E60079"/>
    <w:rsid w:val="00E60B04"/>
    <w:rsid w:val="00E615F8"/>
    <w:rsid w:val="00E6206D"/>
    <w:rsid w:val="00E728C2"/>
    <w:rsid w:val="00E733FA"/>
    <w:rsid w:val="00E76DB1"/>
    <w:rsid w:val="00E77743"/>
    <w:rsid w:val="00E77A47"/>
    <w:rsid w:val="00E77C30"/>
    <w:rsid w:val="00E83BE0"/>
    <w:rsid w:val="00E865E6"/>
    <w:rsid w:val="00E87EDD"/>
    <w:rsid w:val="00E90AD4"/>
    <w:rsid w:val="00E9543F"/>
    <w:rsid w:val="00E96AF3"/>
    <w:rsid w:val="00E970DD"/>
    <w:rsid w:val="00E97D80"/>
    <w:rsid w:val="00EA0520"/>
    <w:rsid w:val="00EA3F6D"/>
    <w:rsid w:val="00EA7538"/>
    <w:rsid w:val="00EB1CFD"/>
    <w:rsid w:val="00EB1EB9"/>
    <w:rsid w:val="00EB2289"/>
    <w:rsid w:val="00EB2E65"/>
    <w:rsid w:val="00EB31EC"/>
    <w:rsid w:val="00EB71C0"/>
    <w:rsid w:val="00EC2B1D"/>
    <w:rsid w:val="00EC358E"/>
    <w:rsid w:val="00ED6EF8"/>
    <w:rsid w:val="00EE0456"/>
    <w:rsid w:val="00EE1C09"/>
    <w:rsid w:val="00EE2348"/>
    <w:rsid w:val="00EE301A"/>
    <w:rsid w:val="00EE5F9A"/>
    <w:rsid w:val="00EE6668"/>
    <w:rsid w:val="00EE6B72"/>
    <w:rsid w:val="00EE6F27"/>
    <w:rsid w:val="00EF1026"/>
    <w:rsid w:val="00EF1292"/>
    <w:rsid w:val="00EF1D15"/>
    <w:rsid w:val="00EF3D12"/>
    <w:rsid w:val="00EF48FB"/>
    <w:rsid w:val="00EF4915"/>
    <w:rsid w:val="00EF5F05"/>
    <w:rsid w:val="00EF7744"/>
    <w:rsid w:val="00F02A39"/>
    <w:rsid w:val="00F04D4D"/>
    <w:rsid w:val="00F05C90"/>
    <w:rsid w:val="00F10EB8"/>
    <w:rsid w:val="00F118A6"/>
    <w:rsid w:val="00F11A8C"/>
    <w:rsid w:val="00F139B1"/>
    <w:rsid w:val="00F13D62"/>
    <w:rsid w:val="00F14140"/>
    <w:rsid w:val="00F1454C"/>
    <w:rsid w:val="00F14870"/>
    <w:rsid w:val="00F152FD"/>
    <w:rsid w:val="00F15356"/>
    <w:rsid w:val="00F155A4"/>
    <w:rsid w:val="00F1781A"/>
    <w:rsid w:val="00F30C7C"/>
    <w:rsid w:val="00F324ED"/>
    <w:rsid w:val="00F35D75"/>
    <w:rsid w:val="00F36149"/>
    <w:rsid w:val="00F36DE5"/>
    <w:rsid w:val="00F37DCC"/>
    <w:rsid w:val="00F40C8C"/>
    <w:rsid w:val="00F42472"/>
    <w:rsid w:val="00F4456B"/>
    <w:rsid w:val="00F47594"/>
    <w:rsid w:val="00F60C4D"/>
    <w:rsid w:val="00F617F7"/>
    <w:rsid w:val="00F629AC"/>
    <w:rsid w:val="00F62F11"/>
    <w:rsid w:val="00F63842"/>
    <w:rsid w:val="00F63861"/>
    <w:rsid w:val="00F6576A"/>
    <w:rsid w:val="00F74683"/>
    <w:rsid w:val="00F77830"/>
    <w:rsid w:val="00F8053F"/>
    <w:rsid w:val="00F80972"/>
    <w:rsid w:val="00F84A4B"/>
    <w:rsid w:val="00F84ADA"/>
    <w:rsid w:val="00F85243"/>
    <w:rsid w:val="00F9145B"/>
    <w:rsid w:val="00F92CD8"/>
    <w:rsid w:val="00F9446A"/>
    <w:rsid w:val="00F95780"/>
    <w:rsid w:val="00F95A5A"/>
    <w:rsid w:val="00FA44D0"/>
    <w:rsid w:val="00FB2C3D"/>
    <w:rsid w:val="00FB3C4E"/>
    <w:rsid w:val="00FB3EC2"/>
    <w:rsid w:val="00FB47C7"/>
    <w:rsid w:val="00FB537C"/>
    <w:rsid w:val="00FB5480"/>
    <w:rsid w:val="00FC133E"/>
    <w:rsid w:val="00FC42D8"/>
    <w:rsid w:val="00FC5048"/>
    <w:rsid w:val="00FD057B"/>
    <w:rsid w:val="00FD2780"/>
    <w:rsid w:val="00FD36B1"/>
    <w:rsid w:val="00FD3D2C"/>
    <w:rsid w:val="00FD4E8E"/>
    <w:rsid w:val="00FD62B0"/>
    <w:rsid w:val="00FD6A25"/>
    <w:rsid w:val="00FE052D"/>
    <w:rsid w:val="00FE07D1"/>
    <w:rsid w:val="00FE07FE"/>
    <w:rsid w:val="00FE2147"/>
    <w:rsid w:val="00FE22D6"/>
    <w:rsid w:val="00FE2355"/>
    <w:rsid w:val="00FE5131"/>
    <w:rsid w:val="00FE5405"/>
    <w:rsid w:val="00FF25C7"/>
    <w:rsid w:val="00FF4543"/>
    <w:rsid w:val="00FF4DBF"/>
    <w:rsid w:val="00FF51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52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52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52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52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093964">
      <w:bodyDiv w:val="1"/>
      <w:marLeft w:val="0"/>
      <w:marRight w:val="0"/>
      <w:marTop w:val="0"/>
      <w:marBottom w:val="0"/>
      <w:divBdr>
        <w:top w:val="none" w:sz="0" w:space="0" w:color="auto"/>
        <w:left w:val="none" w:sz="0" w:space="0" w:color="auto"/>
        <w:bottom w:val="none" w:sz="0" w:space="0" w:color="auto"/>
        <w:right w:val="none" w:sz="0" w:space="0" w:color="auto"/>
      </w:divBdr>
      <w:divsChild>
        <w:div w:id="2106220684">
          <w:marLeft w:val="0"/>
          <w:marRight w:val="0"/>
          <w:marTop w:val="0"/>
          <w:marBottom w:val="0"/>
          <w:divBdr>
            <w:top w:val="none" w:sz="0" w:space="0" w:color="auto"/>
            <w:left w:val="none" w:sz="0" w:space="0" w:color="auto"/>
            <w:bottom w:val="none" w:sz="0" w:space="0" w:color="auto"/>
            <w:right w:val="none" w:sz="0" w:space="0" w:color="auto"/>
          </w:divBdr>
          <w:divsChild>
            <w:div w:id="1684739717">
              <w:marLeft w:val="0"/>
              <w:marRight w:val="0"/>
              <w:marTop w:val="0"/>
              <w:marBottom w:val="0"/>
              <w:divBdr>
                <w:top w:val="none" w:sz="0" w:space="0" w:color="auto"/>
                <w:left w:val="none" w:sz="0" w:space="0" w:color="auto"/>
                <w:bottom w:val="none" w:sz="0" w:space="0" w:color="auto"/>
                <w:right w:val="none" w:sz="0" w:space="0" w:color="auto"/>
              </w:divBdr>
            </w:div>
          </w:divsChild>
        </w:div>
        <w:div w:id="2062553406">
          <w:marLeft w:val="0"/>
          <w:marRight w:val="0"/>
          <w:marTop w:val="0"/>
          <w:marBottom w:val="0"/>
          <w:divBdr>
            <w:top w:val="none" w:sz="0" w:space="0" w:color="auto"/>
            <w:left w:val="none" w:sz="0" w:space="0" w:color="auto"/>
            <w:bottom w:val="none" w:sz="0" w:space="0" w:color="auto"/>
            <w:right w:val="none" w:sz="0" w:space="0" w:color="auto"/>
          </w:divBdr>
        </w:div>
        <w:div w:id="433130992">
          <w:marLeft w:val="0"/>
          <w:marRight w:val="0"/>
          <w:marTop w:val="0"/>
          <w:marBottom w:val="0"/>
          <w:divBdr>
            <w:top w:val="none" w:sz="0" w:space="0" w:color="auto"/>
            <w:left w:val="none" w:sz="0" w:space="0" w:color="auto"/>
            <w:bottom w:val="none" w:sz="0" w:space="0" w:color="auto"/>
            <w:right w:val="none" w:sz="0" w:space="0" w:color="auto"/>
          </w:divBdr>
          <w:divsChild>
            <w:div w:id="300117050">
              <w:marLeft w:val="0"/>
              <w:marRight w:val="0"/>
              <w:marTop w:val="0"/>
              <w:marBottom w:val="0"/>
              <w:divBdr>
                <w:top w:val="none" w:sz="0" w:space="0" w:color="auto"/>
                <w:left w:val="none" w:sz="0" w:space="0" w:color="auto"/>
                <w:bottom w:val="none" w:sz="0" w:space="0" w:color="auto"/>
                <w:right w:val="none" w:sz="0" w:space="0" w:color="auto"/>
              </w:divBdr>
            </w:div>
          </w:divsChild>
        </w:div>
        <w:div w:id="1845706273">
          <w:marLeft w:val="0"/>
          <w:marRight w:val="0"/>
          <w:marTop w:val="0"/>
          <w:marBottom w:val="0"/>
          <w:divBdr>
            <w:top w:val="none" w:sz="0" w:space="0" w:color="auto"/>
            <w:left w:val="none" w:sz="0" w:space="0" w:color="auto"/>
            <w:bottom w:val="none" w:sz="0" w:space="0" w:color="auto"/>
            <w:right w:val="none" w:sz="0" w:space="0" w:color="auto"/>
          </w:divBdr>
          <w:divsChild>
            <w:div w:id="983123292">
              <w:marLeft w:val="0"/>
              <w:marRight w:val="0"/>
              <w:marTop w:val="0"/>
              <w:marBottom w:val="0"/>
              <w:divBdr>
                <w:top w:val="none" w:sz="0" w:space="0" w:color="auto"/>
                <w:left w:val="none" w:sz="0" w:space="0" w:color="auto"/>
                <w:bottom w:val="none" w:sz="0" w:space="0" w:color="auto"/>
                <w:right w:val="none" w:sz="0" w:space="0" w:color="auto"/>
              </w:divBdr>
            </w:div>
          </w:divsChild>
        </w:div>
        <w:div w:id="1595047583">
          <w:marLeft w:val="0"/>
          <w:marRight w:val="0"/>
          <w:marTop w:val="0"/>
          <w:marBottom w:val="0"/>
          <w:divBdr>
            <w:top w:val="none" w:sz="0" w:space="0" w:color="auto"/>
            <w:left w:val="none" w:sz="0" w:space="0" w:color="auto"/>
            <w:bottom w:val="none" w:sz="0" w:space="0" w:color="auto"/>
            <w:right w:val="none" w:sz="0" w:space="0" w:color="auto"/>
          </w:divBdr>
          <w:divsChild>
            <w:div w:id="177818355">
              <w:marLeft w:val="0"/>
              <w:marRight w:val="0"/>
              <w:marTop w:val="0"/>
              <w:marBottom w:val="0"/>
              <w:divBdr>
                <w:top w:val="none" w:sz="0" w:space="0" w:color="auto"/>
                <w:left w:val="none" w:sz="0" w:space="0" w:color="auto"/>
                <w:bottom w:val="none" w:sz="0" w:space="0" w:color="auto"/>
                <w:right w:val="none" w:sz="0" w:space="0" w:color="auto"/>
              </w:divBdr>
            </w:div>
          </w:divsChild>
        </w:div>
        <w:div w:id="1069421313">
          <w:marLeft w:val="0"/>
          <w:marRight w:val="0"/>
          <w:marTop w:val="0"/>
          <w:marBottom w:val="0"/>
          <w:divBdr>
            <w:top w:val="none" w:sz="0" w:space="0" w:color="auto"/>
            <w:left w:val="none" w:sz="0" w:space="0" w:color="auto"/>
            <w:bottom w:val="none" w:sz="0" w:space="0" w:color="auto"/>
            <w:right w:val="none" w:sz="0" w:space="0" w:color="auto"/>
          </w:divBdr>
          <w:divsChild>
            <w:div w:id="1398242061">
              <w:marLeft w:val="0"/>
              <w:marRight w:val="0"/>
              <w:marTop w:val="0"/>
              <w:marBottom w:val="0"/>
              <w:divBdr>
                <w:top w:val="none" w:sz="0" w:space="0" w:color="auto"/>
                <w:left w:val="none" w:sz="0" w:space="0" w:color="auto"/>
                <w:bottom w:val="none" w:sz="0" w:space="0" w:color="auto"/>
                <w:right w:val="none" w:sz="0" w:space="0" w:color="auto"/>
              </w:divBdr>
            </w:div>
          </w:divsChild>
        </w:div>
        <w:div w:id="705175786">
          <w:marLeft w:val="0"/>
          <w:marRight w:val="0"/>
          <w:marTop w:val="0"/>
          <w:marBottom w:val="0"/>
          <w:divBdr>
            <w:top w:val="none" w:sz="0" w:space="0" w:color="auto"/>
            <w:left w:val="none" w:sz="0" w:space="0" w:color="auto"/>
            <w:bottom w:val="none" w:sz="0" w:space="0" w:color="auto"/>
            <w:right w:val="none" w:sz="0" w:space="0" w:color="auto"/>
          </w:divBdr>
          <w:divsChild>
            <w:div w:id="66178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mg-aws.ehowcdn.com/190x282p/photos.demandstudios.com/getty/article/251/50/83109975.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515</Words>
  <Characters>2833</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2016-09-01T20:13:00Z</dcterms:created>
  <dcterms:modified xsi:type="dcterms:W3CDTF">2016-09-01T20:17:00Z</dcterms:modified>
</cp:coreProperties>
</file>